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before="280" w:lineRule="auto"/>
        <w:jc w:val="center"/>
        <w:rPr>
          <w:sz w:val="30"/>
          <w:szCs w:val="30"/>
        </w:rPr>
      </w:pPr>
      <w:bookmarkStart w:colFirst="0" w:colLast="0" w:name="_ny5wi4t38o1l" w:id="0"/>
      <w:bookmarkEnd w:id="0"/>
      <w:r w:rsidDel="00000000" w:rsidR="00000000" w:rsidRPr="00000000">
        <w:rPr>
          <w:sz w:val="30"/>
          <w:szCs w:val="30"/>
          <w:rtl w:val="0"/>
        </w:rPr>
        <w:t xml:space="preserve">Practical Applications of </w:t>
      </w:r>
      <w:r w:rsidDel="00000000" w:rsidR="00000000" w:rsidRPr="00000000">
        <w:rPr>
          <w:sz w:val="30"/>
          <w:szCs w:val="30"/>
          <w:rtl w:val="0"/>
        </w:rPr>
        <w:t xml:space="preserve">Quantum Computing Decal Syllabus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sz w:val="26"/>
          <w:szCs w:val="26"/>
        </w:rPr>
      </w:pPr>
      <w:bookmarkStart w:colFirst="0" w:colLast="0" w:name="_mtobok6ad4hq" w:id="1"/>
      <w:bookmarkEnd w:id="1"/>
      <w:r w:rsidDel="00000000" w:rsidR="00000000" w:rsidRPr="00000000">
        <w:rPr>
          <w:rtl w:val="0"/>
        </w:rPr>
        <w:t xml:space="preserve">Course Information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Title: Practical Applications of Quantum Computing</w:t>
      </w:r>
    </w:p>
    <w:p w:rsidR="00000000" w:rsidDel="00000000" w:rsidP="00000000" w:rsidRDefault="00000000" w:rsidRPr="00000000" w14:paraId="00000005">
      <w:pPr>
        <w:rPr/>
      </w:pPr>
      <w:r w:rsidDel="00000000" w:rsidR="00000000" w:rsidRPr="00000000">
        <w:rPr>
          <w:rtl w:val="0"/>
        </w:rPr>
        <w:t xml:space="preserve">Unit Value: 1</w:t>
      </w:r>
    </w:p>
    <w:p w:rsidR="00000000" w:rsidDel="00000000" w:rsidP="00000000" w:rsidRDefault="00000000" w:rsidRPr="00000000" w14:paraId="00000006">
      <w:pPr>
        <w:rPr/>
      </w:pPr>
      <w:r w:rsidDel="00000000" w:rsidR="00000000" w:rsidRPr="00000000">
        <w:rPr>
          <w:rtl w:val="0"/>
        </w:rPr>
        <w:t xml:space="preserve">Instructors: Victor Li, </w:t>
      </w:r>
      <w:hyperlink r:id="rId6">
        <w:r w:rsidDel="00000000" w:rsidR="00000000" w:rsidRPr="00000000">
          <w:rPr>
            <w:color w:val="0000ee"/>
            <w:u w:val="single"/>
            <w:rtl w:val="0"/>
          </w:rPr>
          <w:t xml:space="preserve">Emiliia Dyrenkova</w:t>
        </w:r>
      </w:hyperlink>
      <w:r w:rsidDel="00000000" w:rsidR="00000000" w:rsidRPr="00000000">
        <w:rPr>
          <w:rtl w:val="0"/>
        </w:rPr>
        <w:t xml:space="preserve">, </w:t>
      </w:r>
      <w:hyperlink r:id="rId7">
        <w:r w:rsidDel="00000000" w:rsidR="00000000" w:rsidRPr="00000000">
          <w:rPr>
            <w:color w:val="0000ee"/>
            <w:u w:val="single"/>
            <w:rtl w:val="0"/>
          </w:rPr>
          <w:t xml:space="preserve">Samyak Surti</w:t>
        </w:r>
      </w:hyperlink>
      <w:r w:rsidDel="00000000" w:rsidR="00000000" w:rsidRPr="00000000">
        <w:rPr>
          <w:rtl w:val="0"/>
        </w:rPr>
        <w:t xml:space="preserve">, </w:t>
      </w:r>
      <w:hyperlink r:id="rId8">
        <w:r w:rsidDel="00000000" w:rsidR="00000000" w:rsidRPr="00000000">
          <w:rPr>
            <w:color w:val="0000ee"/>
            <w:u w:val="single"/>
            <w:rtl w:val="0"/>
          </w:rPr>
          <w:t xml:space="preserve">Andris Huang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w4skap293pvz" w:id="2"/>
      <w:bookmarkEnd w:id="2"/>
      <w:r w:rsidDel="00000000" w:rsidR="00000000" w:rsidRPr="00000000">
        <w:rPr>
          <w:rtl w:val="0"/>
        </w:rPr>
        <w:t xml:space="preserve">Course Description</w:t>
      </w:r>
    </w:p>
    <w:p w:rsidR="00000000" w:rsidDel="00000000" w:rsidP="00000000" w:rsidRDefault="00000000" w:rsidRPr="00000000" w14:paraId="00000009">
      <w:pPr>
        <w:pStyle w:val="Heading3"/>
        <w:spacing w:before="200" w:lineRule="auto"/>
        <w:rPr/>
      </w:pPr>
      <w:bookmarkStart w:colFirst="0" w:colLast="0" w:name="_g0wpnxnsel9f" w:id="3"/>
      <w:bookmarkEnd w:id="3"/>
      <w:r w:rsidDel="00000000" w:rsidR="00000000" w:rsidRPr="00000000">
        <w:rPr>
          <w:rtl w:val="0"/>
        </w:rPr>
        <w:t xml:space="preserve">Prerequisites</w:t>
      </w:r>
    </w:p>
    <w:p w:rsidR="00000000" w:rsidDel="00000000" w:rsidP="00000000" w:rsidRDefault="00000000" w:rsidRPr="00000000" w14:paraId="0000000A">
      <w:pPr>
        <w:numPr>
          <w:ilvl w:val="0"/>
          <w:numId w:val="6"/>
        </w:numPr>
        <w:ind w:left="720" w:hanging="360"/>
        <w:rPr/>
      </w:pPr>
      <w:r w:rsidDel="00000000" w:rsidR="00000000" w:rsidRPr="00000000">
        <w:rPr>
          <w:rtl w:val="0"/>
        </w:rPr>
        <w:t xml:space="preserve">No prior courses needed. No instructor permission required.</w:t>
      </w:r>
    </w:p>
    <w:p w:rsidR="00000000" w:rsidDel="00000000" w:rsidP="00000000" w:rsidRDefault="00000000" w:rsidRPr="00000000" w14:paraId="0000000B">
      <w:pPr>
        <w:pStyle w:val="Heading3"/>
        <w:rPr/>
      </w:pPr>
      <w:bookmarkStart w:colFirst="0" w:colLast="0" w:name="_elklx3eyk2zh" w:id="4"/>
      <w:bookmarkEnd w:id="4"/>
      <w:r w:rsidDel="00000000" w:rsidR="00000000" w:rsidRPr="00000000">
        <w:rPr>
          <w:rtl w:val="0"/>
        </w:rPr>
        <w:t xml:space="preserve">Overview</w:t>
      </w:r>
    </w:p>
    <w:p w:rsidR="00000000" w:rsidDel="00000000" w:rsidP="00000000" w:rsidRDefault="00000000" w:rsidRPr="00000000" w14:paraId="0000000C">
      <w:pPr>
        <w:numPr>
          <w:ilvl w:val="0"/>
          <w:numId w:val="10"/>
        </w:numPr>
        <w:ind w:left="720" w:hanging="360"/>
        <w:rPr/>
      </w:pPr>
      <w:r w:rsidDel="00000000" w:rsidR="00000000" w:rsidRPr="00000000">
        <w:rPr>
          <w:rtl w:val="0"/>
        </w:rPr>
        <w:t xml:space="preserve">The primary purpose is to inspire more students to participate in quantum computing by demonstrating its utility. We hope to encourage involvement from students who are not traditionally represented in the field such as business, life sciences majors, etc.</w:t>
      </w:r>
    </w:p>
    <w:p w:rsidR="00000000" w:rsidDel="00000000" w:rsidP="00000000" w:rsidRDefault="00000000" w:rsidRPr="00000000" w14:paraId="0000000D">
      <w:pPr>
        <w:numPr>
          <w:ilvl w:val="0"/>
          <w:numId w:val="10"/>
        </w:numPr>
        <w:ind w:left="720" w:hanging="360"/>
        <w:rPr/>
      </w:pPr>
      <w:r w:rsidDel="00000000" w:rsidR="00000000" w:rsidRPr="00000000">
        <w:rPr>
          <w:rtl w:val="0"/>
        </w:rPr>
        <w:t xml:space="preserve">The general topic will include industry analysis and how various disciplines can take on a role.</w:t>
      </w:r>
    </w:p>
    <w:p w:rsidR="00000000" w:rsidDel="00000000" w:rsidP="00000000" w:rsidRDefault="00000000" w:rsidRPr="00000000" w14:paraId="0000000E">
      <w:pPr>
        <w:numPr>
          <w:ilvl w:val="0"/>
          <w:numId w:val="10"/>
        </w:numPr>
        <w:ind w:left="720" w:hanging="360"/>
        <w:rPr/>
      </w:pPr>
      <w:r w:rsidDel="00000000" w:rsidR="00000000" w:rsidRPr="00000000">
        <w:rPr>
          <w:rtl w:val="0"/>
        </w:rPr>
        <w:t xml:space="preserve">This complements existing courses on quantum computing (i.e. Physics C191) and general business courses (UGBA).</w:t>
      </w:r>
    </w:p>
    <w:p w:rsidR="00000000" w:rsidDel="00000000" w:rsidP="00000000" w:rsidRDefault="00000000" w:rsidRPr="00000000" w14:paraId="0000000F">
      <w:pPr>
        <w:numPr>
          <w:ilvl w:val="0"/>
          <w:numId w:val="10"/>
        </w:numPr>
        <w:ind w:left="720" w:hanging="360"/>
        <w:rPr/>
      </w:pPr>
      <w:r w:rsidDel="00000000" w:rsidR="00000000" w:rsidRPr="00000000">
        <w:rPr>
          <w:rtl w:val="0"/>
        </w:rPr>
        <w:t xml:space="preserve">The course is open to anyone of any discipline.</w:t>
      </w:r>
    </w:p>
    <w:p w:rsidR="00000000" w:rsidDel="00000000" w:rsidP="00000000" w:rsidRDefault="00000000" w:rsidRPr="00000000" w14:paraId="00000010">
      <w:pPr>
        <w:numPr>
          <w:ilvl w:val="0"/>
          <w:numId w:val="10"/>
        </w:numPr>
        <w:ind w:left="720" w:hanging="360"/>
        <w:rPr/>
      </w:pPr>
      <w:r w:rsidDel="00000000" w:rsidR="00000000" w:rsidRPr="00000000">
        <w:rPr>
          <w:rtl w:val="0"/>
        </w:rPr>
        <w:t xml:space="preserve">The students will be able to get a bird-eye view of the current quantum computing industry which will allow them to gauge their interest in a career in quantum computing as well as provide tools for accelerating the adoption of quantum computing in an industry of their choosing.</w:t>
      </w:r>
    </w:p>
    <w:p w:rsidR="00000000" w:rsidDel="00000000" w:rsidP="00000000" w:rsidRDefault="00000000" w:rsidRPr="00000000" w14:paraId="00000011">
      <w:pPr>
        <w:pStyle w:val="Heading3"/>
        <w:rPr/>
      </w:pPr>
      <w:bookmarkStart w:colFirst="0" w:colLast="0" w:name="_s4hdcubtu19w" w:id="5"/>
      <w:bookmarkEnd w:id="5"/>
      <w:r w:rsidDel="00000000" w:rsidR="00000000" w:rsidRPr="00000000">
        <w:rPr>
          <w:rtl w:val="0"/>
        </w:rPr>
        <w:t xml:space="preserve">Learning Objectives</w:t>
      </w:r>
    </w:p>
    <w:p w:rsidR="00000000" w:rsidDel="00000000" w:rsidP="00000000" w:rsidRDefault="00000000" w:rsidRPr="00000000" w14:paraId="00000012">
      <w:pPr>
        <w:numPr>
          <w:ilvl w:val="0"/>
          <w:numId w:val="8"/>
        </w:numPr>
        <w:ind w:left="720" w:hanging="360"/>
        <w:rPr/>
      </w:pPr>
      <w:r w:rsidDel="00000000" w:rsidR="00000000" w:rsidRPr="00000000">
        <w:rPr>
          <w:rtl w:val="0"/>
        </w:rPr>
        <w:t xml:space="preserve">The students will gain general familiarity with the fundamentals of quantum computing as well as how business will be impacted by this technology.</w:t>
      </w:r>
    </w:p>
    <w:p w:rsidR="00000000" w:rsidDel="00000000" w:rsidP="00000000" w:rsidRDefault="00000000" w:rsidRPr="00000000" w14:paraId="00000013">
      <w:pPr>
        <w:numPr>
          <w:ilvl w:val="0"/>
          <w:numId w:val="8"/>
        </w:numPr>
        <w:ind w:left="720" w:hanging="360"/>
        <w:rPr/>
      </w:pPr>
      <w:r w:rsidDel="00000000" w:rsidR="00000000" w:rsidRPr="00000000">
        <w:rPr>
          <w:rtl w:val="0"/>
        </w:rPr>
        <w:t xml:space="preserve">The students will learn how to communicate the significance of having a business strategy geared towards quantum computing.</w:t>
      </w:r>
    </w:p>
    <w:p w:rsidR="00000000" w:rsidDel="00000000" w:rsidP="00000000" w:rsidRDefault="00000000" w:rsidRPr="00000000" w14:paraId="00000014">
      <w:pPr>
        <w:numPr>
          <w:ilvl w:val="0"/>
          <w:numId w:val="8"/>
        </w:numPr>
        <w:ind w:left="720" w:hanging="360"/>
        <w:rPr/>
      </w:pPr>
      <w:r w:rsidDel="00000000" w:rsidR="00000000" w:rsidRPr="00000000">
        <w:rPr>
          <w:rtl w:val="0"/>
        </w:rPr>
        <w:t xml:space="preserve">The students will be able to separate substance from buzz in quantum computing.</w:t>
      </w:r>
    </w:p>
    <w:p w:rsidR="00000000" w:rsidDel="00000000" w:rsidP="00000000" w:rsidRDefault="00000000" w:rsidRPr="00000000" w14:paraId="00000015">
      <w:pPr>
        <w:pStyle w:val="Heading3"/>
        <w:rPr/>
      </w:pPr>
      <w:bookmarkStart w:colFirst="0" w:colLast="0" w:name="_eek8dzlebndv" w:id="6"/>
      <w:bookmarkEnd w:id="6"/>
      <w:r w:rsidDel="00000000" w:rsidR="00000000" w:rsidRPr="00000000">
        <w:rPr>
          <w:rtl w:val="0"/>
        </w:rPr>
        <w:t xml:space="preserve">Methods of Instruction</w:t>
      </w:r>
    </w:p>
    <w:p w:rsidR="00000000" w:rsidDel="00000000" w:rsidP="00000000" w:rsidRDefault="00000000" w:rsidRPr="00000000" w14:paraId="00000016">
      <w:pPr>
        <w:numPr>
          <w:ilvl w:val="0"/>
          <w:numId w:val="9"/>
        </w:numPr>
        <w:ind w:left="720" w:hanging="360"/>
        <w:rPr/>
      </w:pPr>
      <w:r w:rsidDel="00000000" w:rsidR="00000000" w:rsidRPr="00000000">
        <w:rPr>
          <w:rtl w:val="0"/>
        </w:rPr>
        <w:t xml:space="preserve">Lectures</w:t>
      </w:r>
    </w:p>
    <w:p w:rsidR="00000000" w:rsidDel="00000000" w:rsidP="00000000" w:rsidRDefault="00000000" w:rsidRPr="00000000" w14:paraId="00000017">
      <w:pPr>
        <w:numPr>
          <w:ilvl w:val="0"/>
          <w:numId w:val="9"/>
        </w:numPr>
        <w:ind w:left="720" w:hanging="360"/>
        <w:rPr/>
      </w:pPr>
      <w:r w:rsidDel="00000000" w:rsidR="00000000" w:rsidRPr="00000000">
        <w:rPr>
          <w:rtl w:val="0"/>
        </w:rPr>
        <w:t xml:space="preserve">Discussions</w:t>
      </w: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pStyle w:val="Heading2"/>
        <w:rPr/>
      </w:pPr>
      <w:bookmarkStart w:colFirst="0" w:colLast="0" w:name="_fshe8n4lvwuz" w:id="7"/>
      <w:bookmarkEnd w:id="7"/>
      <w:r w:rsidDel="00000000" w:rsidR="00000000" w:rsidRPr="00000000">
        <w:rPr>
          <w:rtl w:val="0"/>
        </w:rPr>
        <w:t xml:space="preserve">Materials</w:t>
      </w:r>
    </w:p>
    <w:p w:rsidR="00000000" w:rsidDel="00000000" w:rsidP="00000000" w:rsidRDefault="00000000" w:rsidRPr="00000000" w14:paraId="0000001A">
      <w:pPr>
        <w:pStyle w:val="Heading3"/>
        <w:rPr/>
      </w:pPr>
      <w:bookmarkStart w:colFirst="0" w:colLast="0" w:name="_tbpfw7ghhsbp" w:id="8"/>
      <w:bookmarkEnd w:id="8"/>
      <w:r w:rsidDel="00000000" w:rsidR="00000000" w:rsidRPr="00000000">
        <w:rPr>
          <w:rtl w:val="0"/>
        </w:rPr>
        <w:t xml:space="preserve">Primary books/reading for the course</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None</w:t>
      </w:r>
    </w:p>
    <w:p w:rsidR="00000000" w:rsidDel="00000000" w:rsidP="00000000" w:rsidRDefault="00000000" w:rsidRPr="00000000" w14:paraId="0000001C">
      <w:pPr>
        <w:pStyle w:val="Heading3"/>
        <w:rPr/>
      </w:pPr>
      <w:bookmarkStart w:colFirst="0" w:colLast="0" w:name="_e4d2mhypmkg5" w:id="9"/>
      <w:bookmarkEnd w:id="9"/>
      <w:r w:rsidDel="00000000" w:rsidR="00000000" w:rsidRPr="00000000">
        <w:rPr>
          <w:rtl w:val="0"/>
        </w:rPr>
        <w:t xml:space="preserve">Supplemental books/reading for the course</w:t>
      </w:r>
    </w:p>
    <w:p w:rsidR="00000000" w:rsidDel="00000000" w:rsidP="00000000" w:rsidRDefault="00000000" w:rsidRPr="00000000" w14:paraId="0000001D">
      <w:pPr>
        <w:numPr>
          <w:ilvl w:val="0"/>
          <w:numId w:val="7"/>
        </w:numPr>
        <w:ind w:left="720" w:hanging="360"/>
        <w:rPr/>
      </w:pPr>
      <w:r w:rsidDel="00000000" w:rsidR="00000000" w:rsidRPr="00000000">
        <w:rPr>
          <w:rtl w:val="0"/>
        </w:rPr>
        <w:t xml:space="preserve">Students are encouraged to learn more about the technical aspect of quantum computing by reading the following books</w:t>
      </w:r>
    </w:p>
    <w:p w:rsidR="00000000" w:rsidDel="00000000" w:rsidP="00000000" w:rsidRDefault="00000000" w:rsidRPr="00000000" w14:paraId="0000001E">
      <w:pPr>
        <w:numPr>
          <w:ilvl w:val="1"/>
          <w:numId w:val="7"/>
        </w:numPr>
        <w:ind w:left="1440" w:hanging="360"/>
        <w:rPr/>
      </w:pPr>
      <w:r w:rsidDel="00000000" w:rsidR="00000000" w:rsidRPr="00000000">
        <w:rPr>
          <w:rtl w:val="0"/>
        </w:rPr>
        <w:t xml:space="preserve">Rieffel, E. G., &amp; Polak, W. H. (2011). </w:t>
      </w:r>
      <w:r w:rsidDel="00000000" w:rsidR="00000000" w:rsidRPr="00000000">
        <w:rPr>
          <w:i w:val="1"/>
          <w:iCs w:val="1"/>
          <w:rtl w:val="0"/>
        </w:rPr>
        <w:t xml:space="preserve">Quantum computing: A gentle introduction</w:t>
      </w:r>
      <w:r w:rsidDel="00000000" w:rsidR="00000000" w:rsidRPr="00000000">
        <w:rPr>
          <w:rtl w:val="0"/>
        </w:rPr>
        <w:t xml:space="preserve">. MIT Press.</w:t>
      </w:r>
      <w:r w:rsidDel="00000000" w:rsidR="00000000" w:rsidRPr="00000000">
        <w:rPr>
          <w:rtl w:val="0"/>
        </w:rPr>
      </w:r>
    </w:p>
    <w:p w:rsidR="00000000" w:rsidDel="00000000" w:rsidP="00000000" w:rsidRDefault="00000000" w:rsidRPr="00000000" w14:paraId="0000001F">
      <w:pPr>
        <w:numPr>
          <w:ilvl w:val="1"/>
          <w:numId w:val="7"/>
        </w:numPr>
        <w:ind w:left="1440" w:hanging="360"/>
        <w:rPr/>
      </w:pPr>
      <w:r w:rsidDel="00000000" w:rsidR="00000000" w:rsidRPr="00000000">
        <w:rPr>
          <w:rtl w:val="0"/>
        </w:rPr>
        <w:t xml:space="preserve">Aaronson, S. (2013). </w:t>
      </w:r>
      <w:r w:rsidDel="00000000" w:rsidR="00000000" w:rsidRPr="00000000">
        <w:rPr>
          <w:i w:val="1"/>
          <w:iCs w:val="1"/>
          <w:rtl w:val="0"/>
        </w:rPr>
        <w:t xml:space="preserve">Quantum computing since Democritus</w:t>
      </w:r>
      <w:r w:rsidDel="00000000" w:rsidR="00000000" w:rsidRPr="00000000">
        <w:rPr>
          <w:rtl w:val="0"/>
        </w:rPr>
        <w:t xml:space="preserve">. Cambridge University Press.</w:t>
      </w:r>
    </w:p>
    <w:p w:rsidR="00000000" w:rsidDel="00000000" w:rsidP="00000000" w:rsidRDefault="00000000" w:rsidRPr="00000000" w14:paraId="00000020">
      <w:pPr>
        <w:pStyle w:val="Heading3"/>
        <w:rPr/>
      </w:pPr>
      <w:bookmarkStart w:colFirst="0" w:colLast="0" w:name="_urgz4sa96is0" w:id="10"/>
      <w:bookmarkEnd w:id="10"/>
      <w:r w:rsidDel="00000000" w:rsidR="00000000" w:rsidRPr="00000000">
        <w:rPr>
          <w:u w:val="single"/>
          <w:rtl w:val="0"/>
        </w:rPr>
        <w:t xml:space="preserve">Websites and link</w:t>
      </w:r>
      <w:r w:rsidDel="00000000" w:rsidR="00000000" w:rsidRPr="00000000">
        <w:rPr>
          <w:rtl w:val="0"/>
        </w:rPr>
        <w:t xml:space="preserve"> </w:t>
      </w:r>
    </w:p>
    <w:p w:rsidR="00000000" w:rsidDel="00000000" w:rsidP="00000000" w:rsidRDefault="00000000" w:rsidRPr="00000000" w14:paraId="00000021">
      <w:pPr>
        <w:numPr>
          <w:ilvl w:val="0"/>
          <w:numId w:val="12"/>
        </w:numPr>
        <w:ind w:left="720" w:hanging="360"/>
        <w:rPr/>
      </w:pPr>
      <w:r w:rsidDel="00000000" w:rsidR="00000000" w:rsidRPr="00000000">
        <w:rPr>
          <w:rtl w:val="0"/>
        </w:rPr>
        <w:t xml:space="preserve">Qiskit Textbook: https://qiskit.org/textbook/preface.html </w:t>
      </w:r>
      <w:r w:rsidDel="00000000" w:rsidR="00000000" w:rsidRPr="00000000">
        <w:rPr>
          <w:rtl w:val="0"/>
        </w:rPr>
      </w:r>
    </w:p>
    <w:p w:rsidR="00000000" w:rsidDel="00000000" w:rsidP="00000000" w:rsidRDefault="00000000" w:rsidRPr="00000000" w14:paraId="00000022">
      <w:pPr>
        <w:pStyle w:val="Heading3"/>
        <w:rPr/>
      </w:pPr>
      <w:bookmarkStart w:colFirst="0" w:colLast="0" w:name="_tva2dwgpug8y" w:id="11"/>
      <w:bookmarkEnd w:id="11"/>
      <w:r w:rsidDel="00000000" w:rsidR="00000000" w:rsidRPr="00000000">
        <w:rPr>
          <w:rtl w:val="0"/>
        </w:rPr>
        <w:t xml:space="preserve">Other materials</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Basic knowledge of programming (Python) is recommended</w:t>
      </w: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pStyle w:val="Heading2"/>
        <w:rPr/>
      </w:pPr>
      <w:bookmarkStart w:colFirst="0" w:colLast="0" w:name="_x0140hytr08c" w:id="12"/>
      <w:bookmarkEnd w:id="12"/>
      <w:r w:rsidDel="00000000" w:rsidR="00000000" w:rsidRPr="00000000">
        <w:rPr>
          <w:rtl w:val="0"/>
        </w:rPr>
        <w:t xml:space="preserve">Requirements</w:t>
      </w:r>
    </w:p>
    <w:p w:rsidR="00000000" w:rsidDel="00000000" w:rsidP="00000000" w:rsidRDefault="00000000" w:rsidRPr="00000000" w14:paraId="00000026">
      <w:pPr>
        <w:rPr/>
      </w:pPr>
      <w:r w:rsidDel="00000000" w:rsidR="00000000" w:rsidRPr="00000000">
        <w:rPr>
          <w:u w:val="single"/>
          <w:rtl w:val="0"/>
        </w:rPr>
        <w:t xml:space="preserve">Exam &amp; Quizzes</w:t>
      </w:r>
      <w:r w:rsidDel="00000000" w:rsidR="00000000" w:rsidRPr="00000000">
        <w:rPr>
          <w:rtl w:val="0"/>
        </w:rPr>
        <w:t xml:space="preserve">: None</w:t>
      </w:r>
    </w:p>
    <w:p w:rsidR="00000000" w:rsidDel="00000000" w:rsidP="00000000" w:rsidRDefault="00000000" w:rsidRPr="00000000" w14:paraId="00000027">
      <w:pPr>
        <w:rPr/>
      </w:pPr>
      <w:r w:rsidDel="00000000" w:rsidR="00000000" w:rsidRPr="00000000">
        <w:rPr>
          <w:u w:val="single"/>
          <w:rtl w:val="0"/>
        </w:rPr>
        <w:t xml:space="preserve">Final Paper</w:t>
      </w:r>
      <w:r w:rsidDel="00000000" w:rsidR="00000000" w:rsidRPr="00000000">
        <w:rPr>
          <w:rtl w:val="0"/>
        </w:rPr>
        <w:t xml:space="preserve">: a 1-2 page paper addressing the following question (due April 29th)</w:t>
      </w:r>
    </w:p>
    <w:p w:rsidR="00000000" w:rsidDel="00000000" w:rsidP="00000000" w:rsidRDefault="00000000" w:rsidRPr="00000000" w14:paraId="00000028">
      <w:pPr>
        <w:numPr>
          <w:ilvl w:val="0"/>
          <w:numId w:val="11"/>
        </w:numPr>
        <w:ind w:left="720" w:hanging="360"/>
        <w:rPr/>
      </w:pPr>
      <w:r w:rsidDel="00000000" w:rsidR="00000000" w:rsidRPr="00000000">
        <w:rPr>
          <w:rtl w:val="0"/>
        </w:rPr>
        <w:t xml:space="preserve">What was your initial impression of quantum computing</w:t>
      </w:r>
    </w:p>
    <w:p w:rsidR="00000000" w:rsidDel="00000000" w:rsidP="00000000" w:rsidRDefault="00000000" w:rsidRPr="00000000" w14:paraId="00000029">
      <w:pPr>
        <w:numPr>
          <w:ilvl w:val="0"/>
          <w:numId w:val="11"/>
        </w:numPr>
        <w:ind w:left="720" w:hanging="360"/>
        <w:rPr/>
      </w:pPr>
      <w:r w:rsidDel="00000000" w:rsidR="00000000" w:rsidRPr="00000000">
        <w:rPr>
          <w:rtl w:val="0"/>
        </w:rPr>
        <w:t xml:space="preserve">What are your thoughts on it now? Are you willing to spend more time being involved with this technology in your own industry?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pPr>
      <w:bookmarkStart w:colFirst="0" w:colLast="0" w:name="_9ma4l2or1eip" w:id="13"/>
      <w:bookmarkEnd w:id="13"/>
      <w:r w:rsidDel="00000000" w:rsidR="00000000" w:rsidRPr="00000000">
        <w:rPr>
          <w:rtl w:val="0"/>
        </w:rPr>
        <w:t xml:space="preserve">Policies</w:t>
      </w:r>
    </w:p>
    <w:p w:rsidR="00000000" w:rsidDel="00000000" w:rsidP="00000000" w:rsidRDefault="00000000" w:rsidRPr="00000000" w14:paraId="0000002C">
      <w:pPr>
        <w:rPr/>
      </w:pPr>
      <w:r w:rsidDel="00000000" w:rsidR="00000000" w:rsidRPr="00000000">
        <w:rPr>
          <w:u w:val="single"/>
          <w:rtl w:val="0"/>
        </w:rPr>
        <w:t xml:space="preserve">Grading</w:t>
      </w:r>
      <w:r w:rsidDel="00000000" w:rsidR="00000000" w:rsidRPr="00000000">
        <w:rPr>
          <w:rtl w:val="0"/>
        </w:rPr>
        <w:t xml:space="preserve">: This course is graded on a P/NP basis. Regular attendance, participation and completion of assignments is required for a Pass grade. Students are allowed 1 unexcused absence. </w:t>
      </w: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pStyle w:val="Heading2"/>
        <w:rPr/>
      </w:pPr>
      <w:bookmarkStart w:colFirst="0" w:colLast="0" w:name="_wm7ceq5obhem" w:id="14"/>
      <w:bookmarkEnd w:id="14"/>
      <w:r w:rsidDel="00000000" w:rsidR="00000000" w:rsidRPr="00000000">
        <w:rPr>
          <w:rtl w:val="0"/>
        </w:rPr>
        <w:t xml:space="preserve">Schedule</w:t>
      </w:r>
    </w:p>
    <w:p w:rsidR="00000000" w:rsidDel="00000000" w:rsidP="00000000" w:rsidRDefault="00000000" w:rsidRPr="00000000" w14:paraId="0000002F">
      <w:pPr>
        <w:rPr>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8100"/>
        <w:tblGridChange w:id="0">
          <w:tblGrid>
            <w:gridCol w:w="1260"/>
            <w:gridCol w:w="81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Course Content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Overview &amp; Timeline (big news in the field)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Quantum Computing for Dummies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Different types of quantum computers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Applications in Pharmaceutical &amp; Materials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Applications in Finance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Communicating Quantum Computing for different business functions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Applications in Logistics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Applications in Aerospace and Energy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Quantum Computing Startups + Talent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Communication + Cryptography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Applications in Metrology + Machine Learning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bCs w:val="1"/>
              </w:rPr>
            </w:pPr>
            <w:r w:rsidDel="00000000" w:rsidR="00000000" w:rsidRPr="00000000">
              <w:rPr>
                <w:color w:val="222222"/>
                <w:rtl w:val="0"/>
              </w:rPr>
              <w:t xml:space="preserve">Geopolitics of Quantum Computing</w:t>
            </w:r>
            <w:r w:rsidDel="00000000" w:rsidR="00000000" w:rsidRPr="00000000">
              <w:rPr>
                <w:rtl w:val="0"/>
              </w:rPr>
            </w:r>
          </w:p>
        </w:tc>
      </w:tr>
    </w:tbl>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pStyle w:val="Heading3"/>
        <w:shd w:fill="ffffff" w:val="clear"/>
        <w:spacing w:after="0" w:before="200" w:lineRule="auto"/>
        <w:rPr>
          <w:u w:val="none"/>
        </w:rPr>
      </w:pPr>
      <w:bookmarkStart w:colFirst="0" w:colLast="0" w:name="_mnf6hq90t1w6" w:id="15"/>
      <w:bookmarkEnd w:id="15"/>
      <w:r w:rsidDel="00000000" w:rsidR="00000000" w:rsidRPr="00000000">
        <w:rPr>
          <w:rtl w:val="0"/>
        </w:rPr>
        <w:t xml:space="preserve">Industry Session Breakdown</w:t>
      </w:r>
      <w:r w:rsidDel="00000000" w:rsidR="00000000" w:rsidRPr="00000000">
        <w:rPr>
          <w:u w:val="none"/>
          <w:rtl w:val="0"/>
        </w:rPr>
        <w:t xml:space="preserve"> (for week 4, 5, 7, 8, 10, 11)</w:t>
      </w:r>
    </w:p>
    <w:p w:rsidR="00000000" w:rsidDel="00000000" w:rsidP="00000000" w:rsidRDefault="00000000" w:rsidRPr="00000000" w14:paraId="0000004C">
      <w:pPr>
        <w:numPr>
          <w:ilvl w:val="0"/>
          <w:numId w:val="1"/>
        </w:numPr>
        <w:shd w:fill="ffffff" w:val="clear"/>
        <w:spacing w:after="0" w:afterAutospacing="0" w:before="0" w:lineRule="auto"/>
        <w:ind w:left="720" w:hanging="360"/>
        <w:rPr>
          <w:color w:val="222222"/>
        </w:rPr>
      </w:pPr>
      <w:r w:rsidDel="00000000" w:rsidR="00000000" w:rsidRPr="00000000">
        <w:rPr>
          <w:color w:val="222222"/>
          <w:rtl w:val="0"/>
        </w:rPr>
        <w:t xml:space="preserve">Industry background</w:t>
      </w:r>
    </w:p>
    <w:p w:rsidR="00000000" w:rsidDel="00000000" w:rsidP="00000000" w:rsidRDefault="00000000" w:rsidRPr="00000000" w14:paraId="0000004D">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Industry landscape (players, customers)</w:t>
      </w:r>
    </w:p>
    <w:p w:rsidR="00000000" w:rsidDel="00000000" w:rsidP="00000000" w:rsidRDefault="00000000" w:rsidRPr="00000000" w14:paraId="0000004E">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Where quantum comes in</w:t>
      </w:r>
    </w:p>
    <w:p w:rsidR="00000000" w:rsidDel="00000000" w:rsidP="00000000" w:rsidRDefault="00000000" w:rsidRPr="00000000" w14:paraId="0000004F">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How much does quantum help (economic &amp; strategic benefit)</w:t>
      </w:r>
    </w:p>
    <w:p w:rsidR="00000000" w:rsidDel="00000000" w:rsidP="00000000" w:rsidRDefault="00000000" w:rsidRPr="00000000" w14:paraId="00000050">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Risk (implementing vs. staying out)</w:t>
      </w:r>
    </w:p>
    <w:p w:rsidR="00000000" w:rsidDel="00000000" w:rsidP="00000000" w:rsidRDefault="00000000" w:rsidRPr="00000000" w14:paraId="00000051">
      <w:pPr>
        <w:numPr>
          <w:ilvl w:val="0"/>
          <w:numId w:val="1"/>
        </w:numPr>
        <w:shd w:fill="ffffff" w:val="clear"/>
        <w:spacing w:after="0" w:before="0" w:lineRule="auto"/>
        <w:ind w:left="720" w:hanging="360"/>
        <w:rPr>
          <w:color w:val="222222"/>
        </w:rPr>
      </w:pPr>
      <w:r w:rsidDel="00000000" w:rsidR="00000000" w:rsidRPr="00000000">
        <w:rPr>
          <w:color w:val="222222"/>
          <w:rtl w:val="0"/>
        </w:rPr>
        <w:t xml:space="preserve">The expected timeline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rPr/>
      </w:pPr>
      <w:bookmarkStart w:colFirst="0" w:colLast="0" w:name="_ndl65ppnn0qb" w:id="16"/>
      <w:bookmarkEnd w:id="16"/>
      <w:r w:rsidDel="00000000" w:rsidR="00000000" w:rsidRPr="00000000">
        <w:rPr>
          <w:rtl w:val="0"/>
        </w:rPr>
        <w:t xml:space="preserve">Resources</w:t>
      </w:r>
    </w:p>
    <w:p w:rsidR="00000000" w:rsidDel="00000000" w:rsidP="00000000" w:rsidRDefault="00000000" w:rsidRPr="00000000" w14:paraId="00000054">
      <w:pPr>
        <w:pStyle w:val="Heading3"/>
        <w:rPr/>
      </w:pPr>
      <w:bookmarkStart w:colFirst="0" w:colLast="0" w:name="_ovpy1fm8azjy" w:id="17"/>
      <w:bookmarkEnd w:id="17"/>
      <w:r w:rsidDel="00000000" w:rsidR="00000000" w:rsidRPr="00000000">
        <w:rPr>
          <w:u w:val="single"/>
          <w:rtl w:val="0"/>
        </w:rPr>
        <w:t xml:space="preserve">Tips for success</w:t>
      </w:r>
      <w:r w:rsidDel="00000000" w:rsidR="00000000" w:rsidRPr="00000000">
        <w:rPr>
          <w:rtl w:val="0"/>
        </w:rPr>
        <w:t xml:space="preserve"> </w:t>
      </w:r>
    </w:p>
    <w:p w:rsidR="00000000" w:rsidDel="00000000" w:rsidP="00000000" w:rsidRDefault="00000000" w:rsidRPr="00000000" w14:paraId="00000055">
      <w:pPr>
        <w:numPr>
          <w:ilvl w:val="0"/>
          <w:numId w:val="2"/>
        </w:numPr>
        <w:ind w:left="720" w:hanging="360"/>
        <w:rPr/>
      </w:pPr>
      <w:r w:rsidDel="00000000" w:rsidR="00000000" w:rsidRPr="00000000">
        <w:rPr>
          <w:rtl w:val="0"/>
        </w:rPr>
        <w:t xml:space="preserve">Be engaged in discussions.</w:t>
      </w:r>
    </w:p>
    <w:p w:rsidR="00000000" w:rsidDel="00000000" w:rsidP="00000000" w:rsidRDefault="00000000" w:rsidRPr="00000000" w14:paraId="00000056">
      <w:pPr>
        <w:numPr>
          <w:ilvl w:val="0"/>
          <w:numId w:val="2"/>
        </w:numPr>
        <w:ind w:left="720" w:hanging="360"/>
        <w:rPr/>
      </w:pPr>
      <w:r w:rsidDel="00000000" w:rsidR="00000000" w:rsidRPr="00000000">
        <w:rPr>
          <w:rtl w:val="0"/>
        </w:rPr>
        <w:t xml:space="preserve">Be curious about the content. </w:t>
      </w:r>
    </w:p>
    <w:p w:rsidR="00000000" w:rsidDel="00000000" w:rsidP="00000000" w:rsidRDefault="00000000" w:rsidRPr="00000000" w14:paraId="00000057">
      <w:pPr>
        <w:numPr>
          <w:ilvl w:val="0"/>
          <w:numId w:val="2"/>
        </w:numPr>
        <w:ind w:left="720" w:hanging="360"/>
        <w:rPr/>
      </w:pPr>
      <w:r w:rsidDel="00000000" w:rsidR="00000000" w:rsidRPr="00000000">
        <w:rPr>
          <w:rtl w:val="0"/>
        </w:rPr>
        <w:t xml:space="preserve">Be brave to dive deep.</w:t>
      </w:r>
    </w:p>
    <w:p w:rsidR="00000000" w:rsidDel="00000000" w:rsidP="00000000" w:rsidRDefault="00000000" w:rsidRPr="00000000" w14:paraId="00000058">
      <w:pPr>
        <w:pStyle w:val="Heading3"/>
        <w:rPr/>
      </w:pPr>
      <w:bookmarkStart w:colFirst="0" w:colLast="0" w:name="_35ib9d2vy99b" w:id="18"/>
      <w:bookmarkEnd w:id="18"/>
      <w:r w:rsidDel="00000000" w:rsidR="00000000" w:rsidRPr="00000000">
        <w:rPr>
          <w:rtl w:val="0"/>
        </w:rPr>
        <w:t xml:space="preserve">Webcast</w:t>
      </w:r>
    </w:p>
    <w:p w:rsidR="00000000" w:rsidDel="00000000" w:rsidP="00000000" w:rsidRDefault="00000000" w:rsidRPr="00000000" w14:paraId="00000059">
      <w:pPr>
        <w:numPr>
          <w:ilvl w:val="0"/>
          <w:numId w:val="4"/>
        </w:numPr>
        <w:ind w:left="720" w:hanging="360"/>
        <w:rPr/>
      </w:pPr>
      <w:r w:rsidDel="00000000" w:rsidR="00000000" w:rsidRPr="00000000">
        <w:rPr>
          <w:rtl w:val="0"/>
        </w:rPr>
        <w:t xml:space="preserve">No webcast. No recording.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bookmarkStart w:colFirst="0" w:colLast="0" w:name="_39whdqri4tb" w:id="19"/>
      <w:bookmarkEnd w:id="19"/>
      <w:r w:rsidDel="00000000" w:rsidR="00000000" w:rsidRPr="00000000">
        <w:rPr>
          <w:rtl w:val="0"/>
        </w:rPr>
        <w:t xml:space="preserve">Accessibility and Accommodations</w:t>
      </w:r>
    </w:p>
    <w:p w:rsidR="00000000" w:rsidDel="00000000" w:rsidP="00000000" w:rsidRDefault="00000000" w:rsidRPr="00000000" w14:paraId="0000005C">
      <w:pPr>
        <w:spacing w:after="0" w:lineRule="auto"/>
        <w:rPr>
          <w:color w:val="212529"/>
        </w:rPr>
      </w:pPr>
      <w:r w:rsidDel="00000000" w:rsidR="00000000" w:rsidRPr="00000000">
        <w:rPr>
          <w:color w:val="212529"/>
          <w:rtl w:val="0"/>
        </w:rPr>
        <w:t xml:space="preserve">Students who need academic accommodations should request them from the Disabled Students' Program, </w:t>
      </w:r>
      <w:hyperlink r:id="rId9">
        <w:r w:rsidDel="00000000" w:rsidR="00000000" w:rsidRPr="00000000">
          <w:rPr>
            <w:color w:val="1155cc"/>
            <w:u w:val="single"/>
            <w:rtl w:val="0"/>
          </w:rPr>
          <w:t xml:space="preserve">https://dsp.berkeley.edu</w:t>
        </w:r>
      </w:hyperlink>
      <w:r w:rsidDel="00000000" w:rsidR="00000000" w:rsidRPr="00000000">
        <w:rPr>
          <w:color w:val="212529"/>
          <w:rtl w:val="0"/>
        </w:rPr>
        <w:t xml:space="preserve">. DSP is the campus office responsible for verifying disability-related needs for academic accommodations, assessing that need, and for planning accommodations in cooperation with students and instructors as needed and consistent with course requirements. If you are having trouble or if there is a delay in gaining your DSP letter, then feel free to contact the course facilitator to determine the level of accommodation you need. </w:t>
      </w:r>
    </w:p>
    <w:p w:rsidR="00000000" w:rsidDel="00000000" w:rsidP="00000000" w:rsidRDefault="00000000" w:rsidRPr="00000000" w14:paraId="0000005D">
      <w:pPr>
        <w:spacing w:after="0" w:lineRule="auto"/>
        <w:rPr>
          <w:color w:val="212529"/>
        </w:rPr>
      </w:pPr>
      <w:r w:rsidDel="00000000" w:rsidR="00000000" w:rsidRPr="00000000">
        <w:rPr>
          <w:rtl w:val="0"/>
        </w:rPr>
      </w:r>
    </w:p>
    <w:p w:rsidR="00000000" w:rsidDel="00000000" w:rsidP="00000000" w:rsidRDefault="00000000" w:rsidRPr="00000000" w14:paraId="0000005E">
      <w:pPr>
        <w:pStyle w:val="Heading2"/>
        <w:rPr/>
      </w:pPr>
      <w:bookmarkStart w:colFirst="0" w:colLast="0" w:name="_iv4t7i34zy2q" w:id="20"/>
      <w:bookmarkEnd w:id="20"/>
      <w:r w:rsidDel="00000000" w:rsidR="00000000" w:rsidRPr="00000000">
        <w:rPr>
          <w:rtl w:val="0"/>
        </w:rPr>
        <w:t xml:space="preserve">Equity and Inclusion</w:t>
      </w:r>
    </w:p>
    <w:p w:rsidR="00000000" w:rsidDel="00000000" w:rsidP="00000000" w:rsidRDefault="00000000" w:rsidRPr="00000000" w14:paraId="0000005F">
      <w:pPr>
        <w:spacing w:after="240" w:lineRule="auto"/>
        <w:rPr>
          <w:color w:val="212529"/>
        </w:rPr>
      </w:pPr>
      <w:r w:rsidDel="00000000" w:rsidR="00000000" w:rsidRPr="00000000">
        <w:rPr>
          <w:color w:val="212529"/>
          <w:rtl w:val="0"/>
        </w:rPr>
        <w:t xml:space="preserve">The Department has asked us to remind students of the following Statement of Non-Discrimination: “In accordance with applicable Federal and State law and University policy, the University of California, Berkeley, does not discriminate on the basis of race, color, national origin, religion, sex, gender identity, pregnancy, physical or mental disability, medical condition, ancestry, marital status, age, sexual orientation, citizenship, or service in the uniformed services. The University of California, Berkeley also prohibits sexual harassment.”</w:t>
      </w:r>
    </w:p>
    <w:p w:rsidR="00000000" w:rsidDel="00000000" w:rsidP="00000000" w:rsidRDefault="00000000" w:rsidRPr="00000000" w14:paraId="00000060">
      <w:pPr>
        <w:spacing w:after="240" w:lineRule="auto"/>
        <w:rPr>
          <w:color w:val="212529"/>
        </w:rPr>
      </w:pPr>
      <w:r w:rsidDel="00000000" w:rsidR="00000000" w:rsidRPr="00000000">
        <w:rPr>
          <w:color w:val="212529"/>
          <w:rtl w:val="0"/>
        </w:rPr>
        <w:t xml:space="preserve">The Department has also asked us to reafﬁrm the following Statement of Commitment to Equity: “All individuals in the Department of Physics have the right to work and learn together in an environment free of harassment, exploitation, or intimidation. We seek to establish a classroom culture that nurtures the appreciation and understanding of physics within a diverse community of students and scholars, and to remove barriers to entry in order to strengthen pathways into the ﬁeld. Setting students on a path to envision themselves with a degree in physics and related STEM ﬁelds in greater numbers ensures more diverse graduating classes, more diverse graduate programs, and in turn has the potential to inspire a new generation of physicists. We strive to ensure these ideals are the core of our culture. Exams and assignments in this course are partial and imperfect diagnostics of your current skill levels, which can be improved with practice, and are not a measure of permanent ability. As a participant in this class, you can be proactive about making other students feel included and respected.</w:t>
      </w:r>
    </w:p>
    <w:p w:rsidR="00000000" w:rsidDel="00000000" w:rsidP="00000000" w:rsidRDefault="00000000" w:rsidRPr="00000000" w14:paraId="00000061">
      <w:pPr>
        <w:spacing w:after="0" w:lineRule="auto"/>
        <w:rPr>
          <w:color w:val="212529"/>
        </w:rPr>
      </w:pPr>
      <w:r w:rsidDel="00000000" w:rsidR="00000000" w:rsidRPr="00000000">
        <w:rPr>
          <w:color w:val="212529"/>
          <w:rtl w:val="0"/>
        </w:rPr>
        <w:t xml:space="preserve">We encourage you to approach your instructor or Student Services if: ofﬁcial records do not reﬂect your correct name and/or set of pronouns that you would like us to use; your performance in the class is impacted by your experiences outside the class (e.g., family matters, current events); we would like to help you ﬁnd resources to cope; something was said in class (by anyone) that made you feel uncomfortable.”</w:t>
      </w:r>
    </w:p>
    <w:p w:rsidR="00000000" w:rsidDel="00000000" w:rsidP="00000000" w:rsidRDefault="00000000" w:rsidRPr="00000000" w14:paraId="00000062">
      <w:pPr>
        <w:spacing w:after="240" w:lineRule="auto"/>
        <w:rPr>
          <w:color w:val="212529"/>
        </w:rPr>
      </w:pPr>
      <w:r w:rsidDel="00000000" w:rsidR="00000000" w:rsidRPr="00000000">
        <w:rPr>
          <w:rtl w:val="0"/>
        </w:rPr>
      </w:r>
    </w:p>
    <w:p w:rsidR="00000000" w:rsidDel="00000000" w:rsidP="00000000" w:rsidRDefault="00000000" w:rsidRPr="00000000" w14:paraId="00000063">
      <w:pPr>
        <w:pStyle w:val="Heading2"/>
        <w:rPr/>
      </w:pPr>
      <w:bookmarkStart w:colFirst="0" w:colLast="0" w:name="_tzf69aiy4ks9" w:id="21"/>
      <w:bookmarkEnd w:id="21"/>
      <w:r w:rsidDel="00000000" w:rsidR="00000000" w:rsidRPr="00000000">
        <w:rPr>
          <w:rtl w:val="0"/>
        </w:rPr>
        <w:t xml:space="preserve">Evaluation of the course</w:t>
      </w:r>
    </w:p>
    <w:p w:rsidR="00000000" w:rsidDel="00000000" w:rsidP="00000000" w:rsidRDefault="00000000" w:rsidRPr="00000000" w14:paraId="00000064">
      <w:pPr>
        <w:rPr>
          <w:color w:val="222222"/>
        </w:rPr>
      </w:pPr>
      <w:r w:rsidDel="00000000" w:rsidR="00000000" w:rsidRPr="00000000">
        <w:rPr>
          <w:color w:val="222222"/>
          <w:u w:val="single"/>
          <w:rtl w:val="0"/>
        </w:rPr>
        <w:t xml:space="preserve">Feedback</w:t>
      </w:r>
      <w:r w:rsidDel="00000000" w:rsidR="00000000" w:rsidRPr="00000000">
        <w:rPr>
          <w:color w:val="222222"/>
          <w:rtl w:val="0"/>
        </w:rPr>
        <w:t xml:space="preserve">: Each week we will have an attendance form, in which students can voice anything that they like and anything that they wish were different</w:t>
      </w:r>
    </w:p>
    <w:p w:rsidR="00000000" w:rsidDel="00000000" w:rsidP="00000000" w:rsidRDefault="00000000" w:rsidRPr="00000000" w14:paraId="00000065">
      <w:pPr>
        <w:rPr>
          <w:color w:val="222222"/>
        </w:rPr>
      </w:pPr>
      <w:r w:rsidDel="00000000" w:rsidR="00000000" w:rsidRPr="00000000">
        <w:rPr>
          <w:color w:val="222222"/>
          <w:u w:val="single"/>
          <w:rtl w:val="0"/>
        </w:rPr>
        <w:t xml:space="preserve">End-of-course evaluation</w:t>
      </w:r>
      <w:r w:rsidDel="00000000" w:rsidR="00000000" w:rsidRPr="00000000">
        <w:rPr>
          <w:color w:val="222222"/>
          <w:rtl w:val="0"/>
        </w:rPr>
        <w:t xml:space="preserve">: There will be an anonymous end-of-course survey</w:t>
      </w:r>
    </w:p>
    <w:p w:rsidR="00000000" w:rsidDel="00000000" w:rsidP="00000000" w:rsidRDefault="00000000" w:rsidRPr="00000000" w14:paraId="00000066">
      <w:pPr>
        <w:rPr>
          <w:color w:val="222222"/>
        </w:rPr>
      </w:pPr>
      <w:r w:rsidDel="00000000" w:rsidR="00000000" w:rsidRPr="00000000">
        <w:rPr>
          <w:rtl w:val="0"/>
        </w:rPr>
      </w:r>
    </w:p>
    <w:p w:rsidR="00000000" w:rsidDel="00000000" w:rsidP="00000000" w:rsidRDefault="00000000" w:rsidRPr="00000000" w14:paraId="00000067">
      <w:pPr>
        <w:pStyle w:val="Heading2"/>
        <w:rPr/>
      </w:pPr>
      <w:bookmarkStart w:colFirst="0" w:colLast="0" w:name="_2xnzb7k7vqzc" w:id="22"/>
      <w:bookmarkEnd w:id="22"/>
      <w:r w:rsidDel="00000000" w:rsidR="00000000" w:rsidRPr="00000000">
        <w:rPr>
          <w:rtl w:val="0"/>
        </w:rPr>
        <w:t xml:space="preserve">Disclaimer</w:t>
      </w:r>
    </w:p>
    <w:p w:rsidR="00000000" w:rsidDel="00000000" w:rsidP="00000000" w:rsidRDefault="00000000" w:rsidRPr="00000000" w14:paraId="00000068">
      <w:pPr>
        <w:rPr>
          <w:color w:val="222222"/>
        </w:rPr>
      </w:pPr>
      <w:r w:rsidDel="00000000" w:rsidR="00000000" w:rsidRPr="00000000">
        <w:rPr>
          <w:color w:val="222222"/>
          <w:rtl w:val="0"/>
        </w:rPr>
        <w:t xml:space="preserve">The syllabus is subject to change.</w:t>
      </w:r>
    </w:p>
    <w:p w:rsidR="00000000" w:rsidDel="00000000" w:rsidP="00000000" w:rsidRDefault="00000000" w:rsidRPr="00000000" w14:paraId="00000069">
      <w:pPr>
        <w:rPr>
          <w:color w:val="222222"/>
        </w:rPr>
      </w:pPr>
      <w:r w:rsidDel="00000000" w:rsidR="00000000" w:rsidRPr="00000000">
        <w:rPr>
          <w:rtl w:val="0"/>
        </w:rPr>
      </w:r>
    </w:p>
    <w:p w:rsidR="00000000" w:rsidDel="00000000" w:rsidP="00000000" w:rsidRDefault="00000000" w:rsidRPr="00000000" w14:paraId="0000006A">
      <w:pPr>
        <w:rPr>
          <w:color w:val="222222"/>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b w:val="1"/>
        <w:bCs w:val="1"/>
      </w:rPr>
    </w:pPr>
    <w:r w:rsidDel="00000000" w:rsidR="00000000" w:rsidRPr="00000000">
      <w:rPr>
        <w:b w:val="1"/>
        <w:bCs w:val="1"/>
        <w:rtl w:val="0"/>
      </w:rPr>
      <w:t xml:space="preserve">University of California, Berkeley</w:t>
      <w:tab/>
      <w:tab/>
      <w:tab/>
      <w:tab/>
      <w:tab/>
      <w:tab/>
      <w:tab/>
      <w:t xml:space="preserve">Spring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80" w:before="280" w:lineRule="auto"/>
      <w:jc w:val="center"/>
    </w:pPr>
    <w:rPr>
      <w:b w:val="1"/>
      <w:bCs w:val="1"/>
      <w:color w:val="222222"/>
      <w:sz w:val="26"/>
      <w:szCs w:val="26"/>
    </w:rPr>
  </w:style>
  <w:style w:type="paragraph" w:styleId="Heading2">
    <w:name w:val="heading 2"/>
    <w:basedOn w:val="Normal"/>
    <w:next w:val="Normal"/>
    <w:pPr>
      <w:keepNext w:val="1"/>
      <w:keepLines w:val="1"/>
      <w:spacing w:before="200" w:lineRule="auto"/>
    </w:pPr>
    <w:rPr>
      <w:b w:val="1"/>
      <w:bCs w:val="1"/>
      <w:sz w:val="26"/>
      <w:szCs w:val="26"/>
    </w:rPr>
  </w:style>
  <w:style w:type="paragraph" w:styleId="Heading3">
    <w:name w:val="heading 3"/>
    <w:basedOn w:val="Normal"/>
    <w:next w:val="Normal"/>
    <w:pPr>
      <w:keepNext w:val="1"/>
      <w:keepLines w:val="1"/>
      <w:spacing w:before="200" w:lineRule="auto"/>
    </w:pPr>
    <w:rPr>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sp.berkeley.edu" TargetMode="External"/><Relationship Id="rId5" Type="http://schemas.openxmlformats.org/officeDocument/2006/relationships/styles" Target="styles.xml"/><Relationship Id="rId6" Type="http://schemas.openxmlformats.org/officeDocument/2006/relationships/hyperlink" Target="mailto:edyrenkova@berkeley.edu" TargetMode="External"/><Relationship Id="rId7" Type="http://schemas.openxmlformats.org/officeDocument/2006/relationships/hyperlink" Target="mailto:spsurti@berkeley.edu" TargetMode="External"/><Relationship Id="rId8" Type="http://schemas.openxmlformats.org/officeDocument/2006/relationships/hyperlink" Target="mailto:andrewhz@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